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微软雅黑" w:hAnsi="微软雅黑" w:eastAsia="微软雅黑" w:cs="微软雅黑"/>
          <w:b/>
          <w:bCs/>
          <w:i w:val="0"/>
          <w:iCs w:val="0"/>
          <w:caps w:val="0"/>
          <w:spacing w:val="8"/>
          <w:sz w:val="33"/>
          <w:szCs w:val="33"/>
          <w:bdr w:val="none" w:color="auto" w:sz="0" w:space="0"/>
          <w:shd w:val="clear" w:fill="FFFFFF"/>
        </w:rPr>
      </w:pPr>
      <w:r>
        <w:rPr>
          <w:rFonts w:hint="eastAsia" w:ascii="微软雅黑" w:hAnsi="微软雅黑" w:eastAsia="微软雅黑" w:cs="微软雅黑"/>
          <w:b/>
          <w:bCs/>
          <w:i w:val="0"/>
          <w:iCs w:val="0"/>
          <w:caps w:val="0"/>
          <w:spacing w:val="8"/>
          <w:sz w:val="33"/>
          <w:szCs w:val="33"/>
          <w:bdr w:val="none" w:color="auto" w:sz="0" w:space="0"/>
          <w:shd w:val="clear" w:fill="FFFFFF"/>
        </w:rPr>
        <w:t>汉川市人民医院高级创伤中心通过现场评审并正式授牌</w:t>
      </w:r>
    </w:p>
    <w:p>
      <w:pPr>
        <w:rPr>
          <w:rFonts w:hint="eastAsia" w:ascii="微软雅黑" w:hAnsi="微软雅黑" w:eastAsia="微软雅黑" w:cs="微软雅黑"/>
          <w:b/>
          <w:bCs/>
          <w:i w:val="0"/>
          <w:iCs w:val="0"/>
          <w:caps w:val="0"/>
          <w:spacing w:val="8"/>
          <w:sz w:val="33"/>
          <w:szCs w:val="33"/>
          <w:bdr w:val="none" w:color="auto" w:sz="0" w:space="0"/>
          <w:shd w:val="clear" w:fill="FFFFFF"/>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9月19日上午，汉川市人民医院迎来高级创伤中心正式现场评审。由华中科技大学同济医院创伤中心首席专家、中国创伤救治联盟副主席白祥军教授带队的评审专家组一行5人莅临我院，对高级创伤中心建设工作进行现场考评。汉川市委卫健工委委员曹姝霞，汉川市人民医院院长袁明杰及领导班子成员、创伤中心核心科室骨干参加评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欢迎仪式上，袁明杰简要介绍了医院创伤中心建设情况。他表示，医院自加入中国创伤救治联盟以来，统筹急诊、创伤外科、重症医学、骨科、胸外、神外、麻醉、120急救等多学科资源，不断健全制度流程，优化院前—院内衔接，强化MDT协同救治，持续提升多发伤、复合伤综合救治能力。曹姝霞在致辞中指出，创伤救治关乎民生福祉，市卫健局始终将创伤救治体系建设作为全市医疗急救能力提升的重点任务，全力支持高级创伤中心建设，让群众在家门口享受高水平创伤救治服务。白祥军教授代表专家组介绍了评审目的和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随后，医院党委委员成利伟汇报了高级创伤中心整体建设情况。专家组在学术报告厅查阅了申报材料、多发伤救治病历及相关台账资料，并前往急诊科实地查看创伤急救场地、设备配置和流程布局，现场观摩多发伤救治实战演练。急诊科、120急救中心、创伤外科、重症医学科、骨科、胸外科、神经外科、麻醉科等多学科团队密切配合，从接诊、评估、会诊到确定方案，流程紧张有序、衔接顺畅，展现了扎实的专业功底和高效的协作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演练结束后，专家组召开闭门会议进行综合评议。白祥军教授代表专家组宣布评审结果，对医院高级创伤中心建设工作给予充分肯定，同时指出存在的问题和不足，提出改进意见。袁明杰表示，对专家组指出的问题全盘接纳、立行立改，以评促建、以评促改，持续优化创伤救治体系，推动创伤救治向规范化、精细化、同质化迈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随后举行揭牌仪式，评审专家组与院领导共同为高级创伤中心揭牌。紧接着进行创伤中心地图点亮仪式，白祥军教授与袁明杰院长共同完成红星点亮交互，正式点亮汉川市高级创伤中心坐标。随后，全体参会人员起立举拳，庄严宣誓，表达守护群众生命健康的坚定决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此次现场评审，是对医院高级创伤中心建设成果的一次全面检阅，更是推动创伤救治能力提质升级的重要契机。医院将以此为新起点，持续提升严重创伤综合救治水平，为守护全市人民生命健康、推动汉川卫生健康事业高质量发展提供更加坚实的保障。</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通讯员</w:t>
      </w:r>
      <w:r>
        <w:rPr>
          <w:rFonts w:hint="eastAsia" w:ascii="仿宋" w:hAnsi="仿宋" w:eastAsia="仿宋" w:cs="仿宋"/>
          <w:sz w:val="32"/>
          <w:szCs w:val="32"/>
          <w:lang w:val="en-US" w:eastAsia="zh-CN"/>
        </w:rPr>
        <w:t>:李娟13733433992汉川市人民医院</w:t>
      </w:r>
      <w:bookmarkStart w:id="0" w:name="_GoBack"/>
      <w:bookmarkEnd w:id="0"/>
    </w:p>
    <w:p>
      <w:pPr>
        <w:rPr>
          <w:rFonts w:hint="eastAsia" w:ascii="微软雅黑" w:hAnsi="微软雅黑" w:eastAsia="微软雅黑" w:cs="微软雅黑"/>
          <w:i w:val="0"/>
          <w:iCs w:val="0"/>
          <w:caps w:val="0"/>
          <w:spacing w:val="30"/>
          <w:sz w:val="24"/>
          <w:szCs w:val="24"/>
          <w:shd w:val="clear" w:fill="FEF4EB"/>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3Y2NhZDhjZjMyMWVhZjNmZjRmNDdlZDI4NmMxMmEifQ=="/>
  </w:docVars>
  <w:rsids>
    <w:rsidRoot w:val="00000000"/>
    <w:rsid w:val="5A465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2026-09-20T01:26:17Z</dcterms:created>
  <dc:creator>Administrator</dc:creator>
  <cp:lastModifiedBy>常乐</cp:lastModifiedBy>
  <dcterms:modified xsi:type="dcterms:W3CDTF">2026-09-20T01:28:07Z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700199B24AC04C7CB78770A5D6B4D9FB_12</vt:lpwstr>
  </property>
</Properties>
</file>