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8BE65">
      <w:pPr>
        <w:jc w:val="center"/>
        <w:rPr>
          <w:rFonts w:hint="eastAsia" w:ascii="仿宋" w:hAnsi="仿宋" w:eastAsia="仿宋" w:cs="仿宋"/>
          <w:b/>
          <w:bCs/>
          <w:sz w:val="44"/>
          <w:szCs w:val="44"/>
        </w:rPr>
      </w:pPr>
      <w:r>
        <w:rPr>
          <w:rFonts w:hint="eastAsia" w:ascii="仿宋" w:hAnsi="仿宋" w:eastAsia="仿宋" w:cs="仿宋"/>
          <w:b/>
          <w:bCs/>
          <w:sz w:val="44"/>
          <w:szCs w:val="44"/>
        </w:rPr>
        <w:t>联学共建铭历史</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医路同行践初心</w:t>
      </w:r>
    </w:p>
    <w:p w14:paraId="37449884">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r>
        <w:rPr>
          <w:rFonts w:hint="eastAsia" w:ascii="仿宋" w:hAnsi="仿宋" w:eastAsia="仿宋" w:cs="仿宋"/>
          <w:color w:val="000000"/>
          <w:spacing w:val="30"/>
          <w:sz w:val="32"/>
          <w:szCs w:val="32"/>
          <w:lang w:eastAsia="zh-CN"/>
        </w:rPr>
        <w:drawing>
          <wp:anchor distT="0" distB="0" distL="114300" distR="114300" simplePos="0" relativeHeight="251662336" behindDoc="0" locked="0" layoutInCell="1" allowOverlap="1">
            <wp:simplePos x="0" y="0"/>
            <wp:positionH relativeFrom="column">
              <wp:posOffset>1073150</wp:posOffset>
            </wp:positionH>
            <wp:positionV relativeFrom="page">
              <wp:posOffset>4133215</wp:posOffset>
            </wp:positionV>
            <wp:extent cx="3225800" cy="2418715"/>
            <wp:effectExtent l="0" t="0" r="12700" b="635"/>
            <wp:wrapNone/>
            <wp:docPr id="4" name="图片 4" descr="义诊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义诊3"/>
                    <pic:cNvPicPr>
                      <a:picLocks noChangeAspect="1"/>
                    </pic:cNvPicPr>
                  </pic:nvPicPr>
                  <pic:blipFill>
                    <a:blip r:embed="rId4"/>
                    <a:stretch>
                      <a:fillRect/>
                    </a:stretch>
                  </pic:blipFill>
                  <pic:spPr>
                    <a:xfrm>
                      <a:off x="0" y="0"/>
                      <a:ext cx="3225800" cy="2418715"/>
                    </a:xfrm>
                    <a:prstGeom prst="rect">
                      <a:avLst/>
                    </a:prstGeom>
                  </pic:spPr>
                </pic:pic>
              </a:graphicData>
            </a:graphic>
          </wp:anchor>
        </w:drawing>
      </w:r>
      <w:r>
        <w:rPr>
          <w:rFonts w:hint="eastAsia" w:ascii="仿宋" w:hAnsi="仿宋" w:eastAsia="仿宋" w:cs="仿宋"/>
          <w:color w:val="000000"/>
          <w:spacing w:val="30"/>
          <w:sz w:val="32"/>
          <w:szCs w:val="32"/>
        </w:rPr>
        <w:t>为庆祝中国共产党成立105周年，6月12日，中共汉川市人民医院委员会组织党员专家团队赴韩集乡卫生院，开展“名医专家乡村行”暨“联学共建铭历史，医路同行践初心”主题活动。通过医疗惠民与党建共建双线并进，将优质医疗服务送到群众家门口，同时接受红色教育洗礼，坚定为民服务初心。汉川市人民医院党委副书记、副院长、总会计师曹艳华，院领导彭四红参加活动。</w:t>
      </w:r>
    </w:p>
    <w:p w14:paraId="20FE7D4D">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p>
    <w:p w14:paraId="32F387D3">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lang w:eastAsia="zh-CN"/>
        </w:rPr>
      </w:pPr>
    </w:p>
    <w:p w14:paraId="21EDA7CA">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p>
    <w:p w14:paraId="01355C30">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p>
    <w:p w14:paraId="1B5C5B4F">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p>
    <w:p w14:paraId="19F0A492">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lang w:eastAsia="zh-CN"/>
        </w:rPr>
      </w:pPr>
      <w:r>
        <w:rPr>
          <w:rFonts w:hint="eastAsia" w:ascii="仿宋" w:hAnsi="仿宋" w:eastAsia="仿宋" w:cs="仿宋"/>
          <w:color w:val="000000"/>
          <w:spacing w:val="30"/>
          <w:sz w:val="32"/>
          <w:szCs w:val="32"/>
        </w:rPr>
        <w:t>清晨七点半，韩集乡卫生院内已是人头攒动。来自汉川市人民医院眼科、内分泌科、呼吸内科、泌尿外科、神经外科、中医科、疼痛科、心血管内科、妇科、肾病内科等10个临床科室，以及超声影像科、心脑功能科的党员专家们，热情为当地群众提供疾病问诊、病情分析、治疗方案制定等专业服务。</w:t>
      </w:r>
    </w:p>
    <w:p w14:paraId="7680E628">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lang w:eastAsia="zh-CN"/>
        </w:rPr>
      </w:pPr>
    </w:p>
    <w:p w14:paraId="6FF53A4D">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r>
        <w:rPr>
          <w:rFonts w:hint="eastAsia" w:ascii="仿宋" w:hAnsi="仿宋" w:eastAsia="仿宋" w:cs="仿宋"/>
          <w:color w:val="000000"/>
          <w:spacing w:val="30"/>
          <w:sz w:val="32"/>
          <w:szCs w:val="32"/>
          <w:lang w:eastAsia="zh-CN"/>
        </w:rPr>
        <w:drawing>
          <wp:anchor distT="0" distB="0" distL="114300" distR="114300" simplePos="0" relativeHeight="251660288" behindDoc="0" locked="0" layoutInCell="1" allowOverlap="1">
            <wp:simplePos x="0" y="0"/>
            <wp:positionH relativeFrom="column">
              <wp:posOffset>2954020</wp:posOffset>
            </wp:positionH>
            <wp:positionV relativeFrom="paragraph">
              <wp:posOffset>93980</wp:posOffset>
            </wp:positionV>
            <wp:extent cx="2858770" cy="2108200"/>
            <wp:effectExtent l="0" t="0" r="17780" b="6350"/>
            <wp:wrapNone/>
            <wp:docPr id="2" name="图片 2" descr="义诊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义诊2"/>
                    <pic:cNvPicPr>
                      <a:picLocks noChangeAspect="1"/>
                    </pic:cNvPicPr>
                  </pic:nvPicPr>
                  <pic:blipFill>
                    <a:blip r:embed="rId5"/>
                    <a:stretch>
                      <a:fillRect/>
                    </a:stretch>
                  </pic:blipFill>
                  <pic:spPr>
                    <a:xfrm>
                      <a:off x="0" y="0"/>
                      <a:ext cx="2858770" cy="2108200"/>
                    </a:xfrm>
                    <a:prstGeom prst="rect">
                      <a:avLst/>
                    </a:prstGeom>
                  </pic:spPr>
                </pic:pic>
              </a:graphicData>
            </a:graphic>
          </wp:anchor>
        </w:drawing>
      </w:r>
      <w:r>
        <w:rPr>
          <w:rFonts w:hint="eastAsia" w:ascii="仿宋" w:hAnsi="仿宋" w:eastAsia="仿宋" w:cs="仿宋"/>
          <w:color w:val="000000"/>
          <w:spacing w:val="30"/>
          <w:sz w:val="32"/>
          <w:szCs w:val="32"/>
          <w:lang w:eastAsia="zh-CN"/>
        </w:rPr>
        <w:drawing>
          <wp:anchor distT="0" distB="0" distL="114300" distR="114300" simplePos="0" relativeHeight="251659264" behindDoc="0" locked="0" layoutInCell="1" allowOverlap="1">
            <wp:simplePos x="0" y="0"/>
            <wp:positionH relativeFrom="column">
              <wp:posOffset>-10160</wp:posOffset>
            </wp:positionH>
            <wp:positionV relativeFrom="page">
              <wp:posOffset>989330</wp:posOffset>
            </wp:positionV>
            <wp:extent cx="2806700" cy="2104390"/>
            <wp:effectExtent l="0" t="0" r="12700" b="10160"/>
            <wp:wrapNone/>
            <wp:docPr id="1" name="图片 1" descr="义诊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义诊1"/>
                    <pic:cNvPicPr>
                      <a:picLocks noChangeAspect="1"/>
                    </pic:cNvPicPr>
                  </pic:nvPicPr>
                  <pic:blipFill>
                    <a:blip r:embed="rId6"/>
                    <a:stretch>
                      <a:fillRect/>
                    </a:stretch>
                  </pic:blipFill>
                  <pic:spPr>
                    <a:xfrm>
                      <a:off x="0" y="0"/>
                      <a:ext cx="2806700" cy="2104390"/>
                    </a:xfrm>
                    <a:prstGeom prst="rect">
                      <a:avLst/>
                    </a:prstGeom>
                  </pic:spPr>
                </pic:pic>
              </a:graphicData>
            </a:graphic>
          </wp:anchor>
        </w:drawing>
      </w:r>
    </w:p>
    <w:p w14:paraId="4AA34A84">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p>
    <w:p w14:paraId="3EA20DBB">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p>
    <w:p w14:paraId="06F89967">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p>
    <w:p w14:paraId="482934C4">
      <w:pPr>
        <w:pStyle w:val="2"/>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000000"/>
          <w:spacing w:val="30"/>
          <w:sz w:val="32"/>
          <w:szCs w:val="32"/>
        </w:rPr>
      </w:pPr>
    </w:p>
    <w:p w14:paraId="04C83D9F">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color w:val="000000"/>
          <w:spacing w:val="30"/>
          <w:sz w:val="32"/>
          <w:szCs w:val="32"/>
        </w:rPr>
      </w:pPr>
      <w:r>
        <w:rPr>
          <w:rFonts w:hint="eastAsia" w:ascii="仿宋" w:hAnsi="仿宋" w:eastAsia="仿宋" w:cs="仿宋"/>
          <w:color w:val="000000"/>
          <w:spacing w:val="30"/>
          <w:sz w:val="32"/>
          <w:szCs w:val="32"/>
        </w:rPr>
        <w:t>活动现场免费提供血压、血糖测量，颈部彩超（颈动脉、甲状腺） 及心电图检查，并发放专家宣传资料、健康教育资料，真正实现“送医上门，服务到人”。据统计，本次义诊累计服务群众330余人次，其中免费肿瘤筛查38人次，血糖血压检测215人次，彩超及心电图检查近150人次，发放各类宣传资料1000余份。</w:t>
      </w:r>
    </w:p>
    <w:p w14:paraId="132A9360">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30"/>
          <w:sz w:val="32"/>
          <w:szCs w:val="32"/>
          <w:lang w:eastAsia="zh-CN"/>
        </w:rPr>
        <w:drawing>
          <wp:anchor distT="0" distB="0" distL="114300" distR="114300" simplePos="0" relativeHeight="251661312" behindDoc="0" locked="0" layoutInCell="1" allowOverlap="1">
            <wp:simplePos x="0" y="0"/>
            <wp:positionH relativeFrom="column">
              <wp:posOffset>1062355</wp:posOffset>
            </wp:positionH>
            <wp:positionV relativeFrom="paragraph">
              <wp:posOffset>1786890</wp:posOffset>
            </wp:positionV>
            <wp:extent cx="3098800" cy="2323465"/>
            <wp:effectExtent l="0" t="0" r="6350" b="635"/>
            <wp:wrapNone/>
            <wp:docPr id="3" name="图片 3" descr="业务指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业务指导"/>
                    <pic:cNvPicPr>
                      <a:picLocks noChangeAspect="1"/>
                    </pic:cNvPicPr>
                  </pic:nvPicPr>
                  <pic:blipFill>
                    <a:blip r:embed="rId7"/>
                    <a:stretch>
                      <a:fillRect/>
                    </a:stretch>
                  </pic:blipFill>
                  <pic:spPr>
                    <a:xfrm>
                      <a:off x="0" y="0"/>
                      <a:ext cx="3098800" cy="2323465"/>
                    </a:xfrm>
                    <a:prstGeom prst="rect">
                      <a:avLst/>
                    </a:prstGeom>
                  </pic:spPr>
                </pic:pic>
              </a:graphicData>
            </a:graphic>
          </wp:anchor>
        </w:drawing>
      </w:r>
      <w:r>
        <w:rPr>
          <w:rFonts w:hint="eastAsia" w:ascii="仿宋" w:hAnsi="仿宋" w:eastAsia="仿宋" w:cs="仿宋"/>
          <w:color w:val="000000"/>
          <w:spacing w:val="30"/>
          <w:sz w:val="32"/>
          <w:szCs w:val="32"/>
        </w:rPr>
        <w:t>为提升基层卫生院服务能力，医院派出医疗</w:t>
      </w:r>
      <w:r>
        <w:rPr>
          <w:rFonts w:hint="eastAsia" w:ascii="仿宋" w:hAnsi="仿宋" w:eastAsia="仿宋" w:cs="仿宋"/>
          <w:sz w:val="32"/>
          <w:szCs w:val="32"/>
        </w:rPr>
        <w:t>部、护理部、院感科专家，对韩集乡卫生院开展医疗、护理、院感等业务培训，并进行医疗质控、教学查房、业务交流等活动。通过现场指导、案例讨论、规范讲解，帮助基层医务人员提升专业水平和管理能力，切实推动优质医疗资源下沉。</w:t>
      </w:r>
    </w:p>
    <w:p w14:paraId="4C2AF2ED">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p>
    <w:p w14:paraId="482E9C12">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p>
    <w:p w14:paraId="0C127443">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lang w:eastAsia="zh-CN"/>
        </w:rPr>
      </w:pPr>
    </w:p>
    <w:p w14:paraId="00C3E146">
      <w:pPr>
        <w:pStyle w:val="2"/>
        <w:keepNext w:val="0"/>
        <w:keepLines w:val="0"/>
        <w:pageBreakBefore w:val="0"/>
        <w:widowControl/>
        <w:suppressLineNumbers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pacing w:val="30"/>
          <w:sz w:val="32"/>
          <w:szCs w:val="32"/>
        </w:rPr>
      </w:pPr>
    </w:p>
    <w:p w14:paraId="58F81818">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r>
        <w:rPr>
          <w:rFonts w:hint="eastAsia" w:ascii="仿宋" w:hAnsi="仿宋" w:eastAsia="仿宋" w:cs="仿宋"/>
          <w:color w:val="000000"/>
          <w:spacing w:val="30"/>
          <w:sz w:val="32"/>
          <w:szCs w:val="32"/>
          <w:lang w:eastAsia="zh-CN"/>
        </w:rPr>
        <w:drawing>
          <wp:anchor distT="0" distB="0" distL="114300" distR="114300" simplePos="0" relativeHeight="251663360" behindDoc="0" locked="0" layoutInCell="1" allowOverlap="1">
            <wp:simplePos x="0" y="0"/>
            <wp:positionH relativeFrom="column">
              <wp:posOffset>659765</wp:posOffset>
            </wp:positionH>
            <wp:positionV relativeFrom="page">
              <wp:posOffset>3879850</wp:posOffset>
            </wp:positionV>
            <wp:extent cx="4056380" cy="3042285"/>
            <wp:effectExtent l="0" t="0" r="1270" b="5715"/>
            <wp:wrapNone/>
            <wp:docPr id="5" name="图片 5" descr="宣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宣誓"/>
                    <pic:cNvPicPr>
                      <a:picLocks noChangeAspect="1"/>
                    </pic:cNvPicPr>
                  </pic:nvPicPr>
                  <pic:blipFill>
                    <a:blip r:embed="rId8"/>
                    <a:stretch>
                      <a:fillRect/>
                    </a:stretch>
                  </pic:blipFill>
                  <pic:spPr>
                    <a:xfrm>
                      <a:off x="0" y="0"/>
                      <a:ext cx="4056380" cy="3042285"/>
                    </a:xfrm>
                    <a:prstGeom prst="rect">
                      <a:avLst/>
                    </a:prstGeom>
                  </pic:spPr>
                </pic:pic>
              </a:graphicData>
            </a:graphic>
          </wp:anchor>
        </w:drawing>
      </w:r>
      <w:r>
        <w:rPr>
          <w:rFonts w:hint="eastAsia" w:ascii="仿宋" w:hAnsi="仿宋" w:eastAsia="仿宋" w:cs="仿宋"/>
          <w:color w:val="000000"/>
          <w:spacing w:val="30"/>
          <w:sz w:val="32"/>
          <w:szCs w:val="32"/>
        </w:rPr>
        <w:t>上午十点，汉川市人民医院党员代表与韩集乡卫生院党员一同前往韩集乡烈士陵园，开展红色教育活动。在庄严肃穆的烈士纪念碑前，党员们敬献花篮，整理缎带，全体默哀一分钟，深切缅怀革命先烈。随后，全体党员面向党旗和纪念碑，重温入党誓词，坚定理想信念。讲解员深情讲述韩集乡革命先烈的英勇事迹，一段段可歌可泣的历史让在场党员深受震撼。大家依次缓步绕行纪念碑一周，瞻仰碑文，感悟革命精神。</w:t>
      </w:r>
    </w:p>
    <w:p w14:paraId="725247DD">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p>
    <w:p w14:paraId="0C72152E">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p>
    <w:p w14:paraId="00FC5220">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p>
    <w:p w14:paraId="4B317615">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lang w:eastAsia="zh-CN"/>
        </w:rPr>
      </w:pPr>
    </w:p>
    <w:p w14:paraId="69FAFBCF">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p>
    <w:p w14:paraId="0BBB8657">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p>
    <w:p w14:paraId="6D5EFBC1">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shd w:val="clear" w:fill="FFFFFF"/>
        </w:rPr>
      </w:pPr>
      <w:r>
        <w:rPr>
          <w:rFonts w:hint="eastAsia" w:ascii="仿宋" w:hAnsi="仿宋" w:eastAsia="仿宋" w:cs="仿宋"/>
          <w:color w:val="000000"/>
          <w:spacing w:val="30"/>
          <w:sz w:val="32"/>
          <w:szCs w:val="32"/>
          <w:shd w:val="clear" w:fill="FFFFFF"/>
        </w:rPr>
        <w:t>汉川市人民医院党委副书记、副院长、总会计师曹艳华在总结讲话中指出：在建党105周年之际，“名医专家乡村行”走进红色韩集，既是一次惠民实践，也是一次党性洗礼。韩集横堤烈士用生命诠释了信仰，激励我们牢记公立医院的公益使命。送医下乡是应尽之责。希望双方以党建共建为契机，建立常态化联动机制，在技术、人才、管理上持续帮扶，让更多群众在家门口享受到有质量、有温度的健康守护。</w:t>
      </w:r>
    </w:p>
    <w:p w14:paraId="54BF5199">
      <w:pPr>
        <w:pStyle w:val="2"/>
        <w:keepNext w:val="0"/>
        <w:keepLines w:val="0"/>
        <w:pageBreakBefore w:val="0"/>
        <w:widowControl/>
        <w:suppressLineNumbers w:val="0"/>
        <w:kinsoku/>
        <w:wordWrap/>
        <w:overflowPunct/>
        <w:topLinePunct w:val="0"/>
        <w:autoSpaceDE/>
        <w:autoSpaceDN/>
        <w:bidi w:val="0"/>
        <w:adjustRightInd/>
        <w:snapToGrid/>
        <w:spacing w:line="520" w:lineRule="exact"/>
        <w:ind w:firstLine="760" w:firstLineChars="200"/>
        <w:textAlignment w:val="auto"/>
        <w:rPr>
          <w:rFonts w:hint="eastAsia" w:ascii="仿宋" w:hAnsi="仿宋" w:eastAsia="仿宋" w:cs="仿宋"/>
          <w:color w:val="000000"/>
          <w:spacing w:val="30"/>
          <w:sz w:val="32"/>
          <w:szCs w:val="32"/>
        </w:rPr>
      </w:pPr>
      <w:r>
        <w:rPr>
          <w:rFonts w:hint="eastAsia" w:ascii="仿宋" w:hAnsi="仿宋" w:eastAsia="仿宋" w:cs="仿宋"/>
          <w:color w:val="000000"/>
          <w:spacing w:val="30"/>
          <w:sz w:val="32"/>
          <w:szCs w:val="32"/>
        </w:rPr>
        <w:t>一次下乡义诊，是一次健康的传递；一次红色教育，是一次精神的洗礼。汉川市人民医院以“联学共建铭历史 医路同行践初心”为主题，将党建工作与业务工作深度融合，既为基层群众送去健康福祉，也为党员干部上了一堂生动的党性教育课。医院将以此次活动为契机，持续开展“名医专家乡村行”系列活动，推动优质医疗资源下沉基层，助力乡村振兴，用实干和担当书写新时代公立医院的为民答卷。</w:t>
      </w:r>
    </w:p>
    <w:p w14:paraId="31EFDA4B">
      <w:pPr>
        <w:pStyle w:val="2"/>
        <w:keepNext w:val="0"/>
        <w:keepLines w:val="0"/>
        <w:widowControl/>
        <w:suppressLineNumbers w:val="0"/>
        <w:spacing w:line="420" w:lineRule="atLeast"/>
        <w:rPr>
          <w:rFonts w:hint="eastAsia" w:ascii="微软雅黑" w:hAnsi="微软雅黑" w:eastAsia="微软雅黑" w:cs="微软雅黑"/>
          <w:color w:val="000000"/>
          <w:spacing w:val="30"/>
          <w:sz w:val="24"/>
          <w:szCs w:val="24"/>
          <w:shd w:val="clear" w:fill="FFFFFF"/>
        </w:rPr>
      </w:pPr>
      <w:bookmarkStart w:id="0" w:name="_GoBack"/>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NzA4NTcwYzYxY2RmZDE2Y2M1NDhiNWNmNTNlMjQifQ=="/>
  </w:docVars>
  <w:rsids>
    <w:rsidRoot w:val="00000000"/>
    <w:rsid w:val="15E47BBF"/>
    <w:rsid w:val="2EED312D"/>
    <w:rsid w:val="5F831102"/>
    <w:rsid w:val="6DBB5199"/>
    <w:rsid w:val="74FA6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1131</Words>
  <Characters>1157</Characters>
  <Lines>0</Lines>
  <Paragraphs>0</Paragraphs>
  <TotalTime>4</TotalTime>
  <ScaleCrop>false</ScaleCrop>
  <LinksUpToDate>false</LinksUpToDate>
  <CharactersWithSpaces>1160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2026-06-12T07:56:00Z</dcterms:created>
  <dc:creator>Administrator</dc:creator>
  <cp:lastModifiedBy> 陌上花开</cp:lastModifiedBy>
  <dcterms:modified xsi:type="dcterms:W3CDTF">2026-07-09T00:34:02Z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E057220F73104AA5949AE33CE35AD603_12</vt:lpwstr>
  </property>
</Properties>
</file>