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A2127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0"/>
        <w:jc w:val="center"/>
        <w:textAlignment w:val="auto"/>
        <w:rPr>
          <w:rFonts w:hint="eastAsia" w:ascii="黑体" w:hAnsi="黑体" w:eastAsia="黑体" w:cs="黑体"/>
          <w:b/>
          <w:bCs/>
          <w:sz w:val="36"/>
          <w:szCs w:val="36"/>
        </w:rPr>
      </w:pPr>
      <w:r>
        <w:rPr>
          <w:rFonts w:hint="eastAsia" w:ascii="黑体" w:hAnsi="黑体" w:eastAsia="黑体" w:cs="黑体"/>
          <w:b/>
          <w:bCs/>
          <w:sz w:val="36"/>
          <w:szCs w:val="36"/>
        </w:rPr>
        <w:t>强技能、促规范、提质量——汉川市人民医院开展护理信息化专项培训，助推智慧护理纵深发展</w:t>
      </w:r>
    </w:p>
    <w:p w14:paraId="619946F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spacing w:val="30"/>
          <w:sz w:val="28"/>
          <w:szCs w:val="28"/>
        </w:rPr>
      </w:pPr>
    </w:p>
    <w:p w14:paraId="0DE152F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80" w:firstLineChars="200"/>
        <w:textAlignment w:val="auto"/>
        <w:rPr>
          <w:rFonts w:hint="eastAsia" w:ascii="宋体" w:hAnsi="宋体" w:eastAsia="宋体" w:cs="宋体"/>
          <w:spacing w:val="30"/>
          <w:sz w:val="28"/>
          <w:szCs w:val="28"/>
        </w:rPr>
      </w:pPr>
      <w:r>
        <w:rPr>
          <w:rFonts w:hint="eastAsia" w:ascii="宋体" w:hAnsi="宋体" w:eastAsia="宋体" w:cs="宋体"/>
          <w:spacing w:val="30"/>
          <w:sz w:val="28"/>
          <w:szCs w:val="28"/>
          <w:lang w:eastAsia="zh-CN"/>
        </w:rPr>
        <w:drawing>
          <wp:anchor distT="0" distB="0" distL="114300" distR="114300" simplePos="0" relativeHeight="251659264" behindDoc="0" locked="0" layoutInCell="1" allowOverlap="1">
            <wp:simplePos x="0" y="0"/>
            <wp:positionH relativeFrom="column">
              <wp:posOffset>0</wp:posOffset>
            </wp:positionH>
            <wp:positionV relativeFrom="paragraph">
              <wp:posOffset>209550</wp:posOffset>
            </wp:positionV>
            <wp:extent cx="5271770" cy="3959225"/>
            <wp:effectExtent l="0" t="0" r="5080" b="3175"/>
            <wp:wrapSquare wrapText="bothSides"/>
            <wp:docPr id="5" name="图片 5" descr="4d42a033b30ac3ae91e7025a52d11c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4d42a033b30ac3ae91e7025a52d11c1f"/>
                    <pic:cNvPicPr>
                      <a:picLocks noChangeAspect="1"/>
                    </pic:cNvPicPr>
                  </pic:nvPicPr>
                  <pic:blipFill>
                    <a:blip r:embed="rId4"/>
                    <a:stretch>
                      <a:fillRect/>
                    </a:stretch>
                  </pic:blipFill>
                  <pic:spPr>
                    <a:xfrm>
                      <a:off x="0" y="0"/>
                      <a:ext cx="5271770" cy="3959225"/>
                    </a:xfrm>
                    <a:prstGeom prst="rect">
                      <a:avLst/>
                    </a:prstGeom>
                  </pic:spPr>
                </pic:pic>
              </a:graphicData>
            </a:graphic>
          </wp:anchor>
        </w:drawing>
      </w:r>
      <w:r>
        <w:rPr>
          <w:rFonts w:hint="eastAsia" w:ascii="宋体" w:hAnsi="宋体" w:eastAsia="宋体" w:cs="宋体"/>
          <w:spacing w:val="30"/>
          <w:sz w:val="28"/>
          <w:szCs w:val="28"/>
        </w:rPr>
        <w:drawing>
          <wp:inline distT="0" distB="0" distL="114300" distR="114300">
            <wp:extent cx="19050" cy="9525"/>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5"/>
                    <a:stretch>
                      <a:fillRect/>
                    </a:stretch>
                  </pic:blipFill>
                  <pic:spPr>
                    <a:xfrm>
                      <a:off x="0" y="0"/>
                      <a:ext cx="19050" cy="9525"/>
                    </a:xfrm>
                    <a:prstGeom prst="rect">
                      <a:avLst/>
                    </a:prstGeom>
                    <a:noFill/>
                    <a:ln w="9525">
                      <a:noFill/>
                    </a:ln>
                  </pic:spPr>
                </pic:pic>
              </a:graphicData>
            </a:graphic>
          </wp:inline>
        </w:drawing>
      </w:r>
      <w:r>
        <w:rPr>
          <w:rFonts w:hint="eastAsia" w:ascii="宋体" w:hAnsi="宋体" w:eastAsia="宋体" w:cs="宋体"/>
          <w:spacing w:val="30"/>
          <w:sz w:val="28"/>
          <w:szCs w:val="28"/>
        </w:rPr>
        <w:t>为持续推进智慧护理建设，规范护理人员信息系统操</w:t>
      </w:r>
      <w:bookmarkStart w:id="0" w:name="_GoBack"/>
      <w:bookmarkEnd w:id="0"/>
      <w:r>
        <w:rPr>
          <w:rFonts w:hint="eastAsia" w:ascii="宋体" w:hAnsi="宋体" w:eastAsia="宋体" w:cs="宋体"/>
          <w:spacing w:val="30"/>
          <w:sz w:val="28"/>
          <w:szCs w:val="28"/>
        </w:rPr>
        <w:t>作流程，切实解决临床中系统操作不熟、流程执行不严等堵点问题，有效降低护理文书差错率及医嘱执行漏错率，2026年7月22日，汉川市人民医院护理部联合信息科组织开展护理信息化建设专项培训，全院各科室护理信息骨干共20余人参训。</w:t>
      </w:r>
    </w:p>
    <w:p w14:paraId="4F3760A5">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80" w:firstLineChars="200"/>
        <w:textAlignment w:val="auto"/>
        <w:rPr>
          <w:rFonts w:hint="eastAsia" w:ascii="宋体" w:hAnsi="宋体" w:eastAsia="宋体" w:cs="宋体"/>
          <w:spacing w:val="30"/>
          <w:sz w:val="28"/>
          <w:szCs w:val="28"/>
        </w:rPr>
      </w:pPr>
    </w:p>
    <w:p w14:paraId="05B0A070">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80" w:firstLineChars="200"/>
        <w:textAlignment w:val="auto"/>
        <w:rPr>
          <w:rFonts w:hint="eastAsia" w:ascii="宋体" w:hAnsi="宋体" w:eastAsia="宋体" w:cs="宋体"/>
          <w:spacing w:val="30"/>
          <w:sz w:val="28"/>
          <w:szCs w:val="28"/>
        </w:rPr>
      </w:pPr>
    </w:p>
    <w:p w14:paraId="48E7DC46">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80" w:firstLineChars="200"/>
        <w:textAlignment w:val="auto"/>
        <w:rPr>
          <w:rFonts w:hint="eastAsia" w:ascii="宋体" w:hAnsi="宋体" w:eastAsia="宋体" w:cs="宋体"/>
          <w:spacing w:val="30"/>
          <w:sz w:val="28"/>
          <w:szCs w:val="28"/>
        </w:rPr>
      </w:pPr>
    </w:p>
    <w:p w14:paraId="00792281">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80" w:firstLineChars="200"/>
        <w:textAlignment w:val="auto"/>
        <w:rPr>
          <w:rFonts w:hint="eastAsia" w:ascii="宋体" w:hAnsi="宋体" w:eastAsia="宋体" w:cs="宋体"/>
          <w:spacing w:val="30"/>
          <w:sz w:val="28"/>
          <w:szCs w:val="28"/>
        </w:rPr>
      </w:pPr>
    </w:p>
    <w:p w14:paraId="159699C8">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80" w:firstLineChars="200"/>
        <w:textAlignment w:val="auto"/>
        <w:rPr>
          <w:rFonts w:hint="eastAsia" w:ascii="宋体" w:hAnsi="宋体" w:eastAsia="宋体" w:cs="宋体"/>
          <w:spacing w:val="30"/>
          <w:sz w:val="28"/>
          <w:szCs w:val="28"/>
        </w:rPr>
      </w:pPr>
    </w:p>
    <w:p w14:paraId="2450B43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80" w:firstLineChars="200"/>
        <w:textAlignment w:val="auto"/>
        <w:rPr>
          <w:rFonts w:hint="eastAsia" w:ascii="宋体" w:hAnsi="宋体" w:eastAsia="宋体" w:cs="宋体"/>
          <w:spacing w:val="30"/>
          <w:sz w:val="28"/>
          <w:szCs w:val="28"/>
        </w:rPr>
      </w:pPr>
    </w:p>
    <w:p w14:paraId="2450091E">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80" w:firstLineChars="200"/>
        <w:textAlignment w:val="auto"/>
        <w:rPr>
          <w:rFonts w:hint="eastAsia" w:ascii="宋体" w:hAnsi="宋体" w:eastAsia="宋体" w:cs="宋体"/>
          <w:spacing w:val="30"/>
          <w:sz w:val="28"/>
          <w:szCs w:val="28"/>
        </w:rPr>
      </w:pPr>
    </w:p>
    <w:p w14:paraId="425703EF">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80" w:firstLineChars="200"/>
        <w:textAlignment w:val="auto"/>
        <w:rPr>
          <w:rFonts w:hint="eastAsia" w:ascii="宋体" w:hAnsi="宋体" w:eastAsia="宋体" w:cs="宋体"/>
          <w:spacing w:val="30"/>
          <w:sz w:val="28"/>
          <w:szCs w:val="28"/>
        </w:rPr>
      </w:pPr>
      <w:r>
        <w:rPr>
          <w:rFonts w:hint="eastAsia" w:ascii="宋体" w:hAnsi="宋体" w:eastAsia="宋体" w:cs="宋体"/>
          <w:spacing w:val="30"/>
          <w:sz w:val="28"/>
          <w:szCs w:val="28"/>
          <w:lang w:eastAsia="zh-CN"/>
        </w:rPr>
        <w:drawing>
          <wp:anchor distT="0" distB="0" distL="114300" distR="114300" simplePos="0" relativeHeight="251660288" behindDoc="1" locked="0" layoutInCell="1" allowOverlap="1">
            <wp:simplePos x="0" y="0"/>
            <wp:positionH relativeFrom="column">
              <wp:posOffset>-19050</wp:posOffset>
            </wp:positionH>
            <wp:positionV relativeFrom="paragraph">
              <wp:posOffset>114300</wp:posOffset>
            </wp:positionV>
            <wp:extent cx="5264785" cy="3947160"/>
            <wp:effectExtent l="0" t="0" r="12065" b="15240"/>
            <wp:wrapTight wrapText="bothSides">
              <wp:wrapPolygon>
                <wp:start x="0" y="0"/>
                <wp:lineTo x="0" y="21475"/>
                <wp:lineTo x="21493" y="21475"/>
                <wp:lineTo x="21493" y="0"/>
                <wp:lineTo x="0" y="0"/>
              </wp:wrapPolygon>
            </wp:wrapTight>
            <wp:docPr id="6" name="图片 6" descr="25cd146f84a8acd4042979392ea29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5cd146f84a8acd4042979392ea29003"/>
                    <pic:cNvPicPr>
                      <a:picLocks noChangeAspect="1"/>
                    </pic:cNvPicPr>
                  </pic:nvPicPr>
                  <pic:blipFill>
                    <a:blip r:embed="rId6"/>
                    <a:stretch>
                      <a:fillRect/>
                    </a:stretch>
                  </pic:blipFill>
                  <pic:spPr>
                    <a:xfrm>
                      <a:off x="0" y="0"/>
                      <a:ext cx="5264785" cy="3947160"/>
                    </a:xfrm>
                    <a:prstGeom prst="rect">
                      <a:avLst/>
                    </a:prstGeom>
                  </pic:spPr>
                </pic:pic>
              </a:graphicData>
            </a:graphic>
          </wp:anchor>
        </w:drawing>
      </w:r>
      <w:r>
        <w:rPr>
          <w:rFonts w:hint="eastAsia" w:ascii="宋体" w:hAnsi="宋体" w:eastAsia="宋体" w:cs="宋体"/>
          <w:spacing w:val="30"/>
          <w:sz w:val="28"/>
          <w:szCs w:val="28"/>
        </w:rPr>
        <w:t>护理部副主任李娜出席培训并作现场指导，逐一剖析各环节薄弱点。她强调，信息系统是保障护理安全与效率的核心工具，要求骨干成员以训促学、以学提能，充分发挥带头作用，带动科室全员实现规范操作。</w:t>
      </w:r>
    </w:p>
    <w:p w14:paraId="13BE78DD">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80" w:firstLineChars="200"/>
        <w:textAlignment w:val="auto"/>
        <w:rPr>
          <w:rFonts w:hint="eastAsia" w:ascii="宋体" w:hAnsi="宋体" w:eastAsia="宋体" w:cs="宋体"/>
          <w:spacing w:val="30"/>
          <w:sz w:val="28"/>
          <w:szCs w:val="28"/>
        </w:rPr>
      </w:pPr>
      <w:r>
        <w:rPr>
          <w:rFonts w:hint="eastAsia" w:ascii="宋体" w:hAnsi="宋体" w:eastAsia="宋体" w:cs="宋体"/>
          <w:spacing w:val="30"/>
          <w:sz w:val="28"/>
          <w:szCs w:val="28"/>
          <w:lang w:eastAsia="zh-CN"/>
        </w:rPr>
        <w:drawing>
          <wp:anchor distT="0" distB="0" distL="114300" distR="114300" simplePos="0" relativeHeight="251661312" behindDoc="0" locked="0" layoutInCell="1" allowOverlap="1">
            <wp:simplePos x="0" y="0"/>
            <wp:positionH relativeFrom="column">
              <wp:posOffset>12700</wp:posOffset>
            </wp:positionH>
            <wp:positionV relativeFrom="paragraph">
              <wp:posOffset>145415</wp:posOffset>
            </wp:positionV>
            <wp:extent cx="5264785" cy="3947160"/>
            <wp:effectExtent l="0" t="0" r="12065" b="15240"/>
            <wp:wrapSquare wrapText="bothSides"/>
            <wp:docPr id="7" name="图片 7" descr="77d8e19eb6ed7fd16f344357c7c3bf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77d8e19eb6ed7fd16f344357c7c3bfce"/>
                    <pic:cNvPicPr>
                      <a:picLocks noChangeAspect="1"/>
                    </pic:cNvPicPr>
                  </pic:nvPicPr>
                  <pic:blipFill>
                    <a:blip r:embed="rId7"/>
                    <a:stretch>
                      <a:fillRect/>
                    </a:stretch>
                  </pic:blipFill>
                  <pic:spPr>
                    <a:xfrm>
                      <a:off x="0" y="0"/>
                      <a:ext cx="5264785" cy="3947160"/>
                    </a:xfrm>
                    <a:prstGeom prst="rect">
                      <a:avLst/>
                    </a:prstGeom>
                  </pic:spPr>
                </pic:pic>
              </a:graphicData>
            </a:graphic>
          </wp:anchor>
        </w:drawing>
      </w:r>
    </w:p>
    <w:p w14:paraId="2429FD8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80" w:firstLineChars="200"/>
        <w:textAlignment w:val="auto"/>
        <w:rPr>
          <w:rFonts w:hint="eastAsia" w:ascii="宋体" w:hAnsi="宋体" w:eastAsia="宋体" w:cs="宋体"/>
          <w:spacing w:val="30"/>
          <w:sz w:val="28"/>
          <w:szCs w:val="28"/>
        </w:rPr>
      </w:pPr>
      <w:r>
        <w:rPr>
          <w:rFonts w:hint="eastAsia" w:ascii="宋体" w:hAnsi="宋体" w:eastAsia="宋体" w:cs="宋体"/>
          <w:spacing w:val="30"/>
          <w:sz w:val="28"/>
          <w:szCs w:val="28"/>
        </w:rPr>
        <w:t>本次培训紧贴临床痛点，聚焦PDA、护理文书系统、智慧大屏新增模块操作流程，以及PDA新增功能与手机端线上培训实操演示，同步设置现场答疑与纠错环节。护理信息化小组组长曾甜甜、信息科工程师张绍忠与工程师方志平采用“集中授课+实操演示+一对一指导+回看复盘”多元模式，逐项拆解完整操作路径，细致讲解标准要点、规范要求及常见误区。随后组织分组上机实操，工程师现场巡回督导，对薄弱组员进行一对一精准帮扶，逐项攻克操作难点。</w:t>
      </w:r>
    </w:p>
    <w:p w14:paraId="62285ACC">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440" w:lineRule="exact"/>
        <w:ind w:firstLine="680" w:firstLineChars="200"/>
        <w:textAlignment w:val="auto"/>
        <w:rPr>
          <w:rFonts w:hint="eastAsia" w:ascii="宋体" w:hAnsi="宋体" w:eastAsia="宋体" w:cs="宋体"/>
          <w:spacing w:val="30"/>
          <w:sz w:val="28"/>
          <w:szCs w:val="28"/>
        </w:rPr>
      </w:pPr>
      <w:r>
        <w:rPr>
          <w:rFonts w:hint="eastAsia" w:ascii="宋体" w:hAnsi="宋体" w:eastAsia="宋体" w:cs="宋体"/>
          <w:spacing w:val="30"/>
          <w:sz w:val="28"/>
          <w:szCs w:val="28"/>
        </w:rPr>
        <w:t>培训结束后，教学视频及常见问题汇总已下发至工作群，便于全员随时回看巩固。参训骨干纷纷表示，培训内容贴近实际、指导性强，有效化解了日常操作困惑。下一步，护理部将持续跟踪各科室培训转化效果，推动全院信息系统操作同质化、标准化，为智慧护理纵深发展夯实基础。</w:t>
      </w:r>
    </w:p>
    <w:p w14:paraId="082230D3">
      <w:pPr>
        <w:keepNext w:val="0"/>
        <w:keepLines w:val="0"/>
        <w:pageBreakBefore w:val="0"/>
        <w:kinsoku/>
        <w:wordWrap/>
        <w:overflowPunct/>
        <w:topLinePunct w:val="0"/>
        <w:autoSpaceDE/>
        <w:autoSpaceDN/>
        <w:bidi w:val="0"/>
        <w:adjustRightInd/>
        <w:snapToGrid/>
        <w:spacing w:beforeAutospacing="0" w:afterAutospacing="0" w:line="440" w:lineRule="exact"/>
        <w:textAlignment w:val="auto"/>
        <w:rPr>
          <w:rFonts w:hint="eastAsia" w:ascii="宋体" w:hAnsi="宋体" w:eastAsia="宋体" w:cs="宋体"/>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B3F7300"/>
    <w:rsid w:val="6B687BA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pn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config/>
</contractReview>
</file>

<file path=customXml/itemProps1.xml><?xml version="1.0" encoding="utf-8"?>
<ds:datastoreItem xmlns:ds="http://schemas.openxmlformats.org/officeDocument/2006/customXml" ds:itemID="{151ea11c-5447-4d8f-8209-6120dc9706f1}">
  <ds:schemaRefs/>
</ds:datastoreItem>
</file>

<file path=docProps/app.xml><?xml version="1.0" encoding="utf-8"?>
<Properties xmlns="http://schemas.openxmlformats.org/officeDocument/2006/extended-properties" xmlns:vt="http://schemas.openxmlformats.org/officeDocument/2006/docPropsVTypes">
  <Template>Normal.dotm</Template>
  <Pages>3</Pages>
  <Words>590</Words>
  <Characters>599</Characters>
  <Lines>0</Lines>
  <Paragraphs>0</Paragraphs>
  <TotalTime>5</TotalTime>
  <ScaleCrop>false</ScaleCrop>
  <LinksUpToDate>false</LinksUpToDate>
  <CharactersWithSpaces>599</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2026-08-17T02:29:00Z</dcterms:created>
  <dc:creator>Administrator</dc:creator>
  <cp:lastModifiedBy>杨琴</cp:lastModifiedBy>
  <dcterms:modified xsi:type="dcterms:W3CDTF">2026-08-17T02:36:04Z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eyJoZGlkIjoiOWJjY2MyZjg3ZjAxMTY2NGJmYjcxYzRkMTZkYjQ1MTIiLCJ1c2VySWQiOiIyNTUzNzQzMDEifQ==</vt:lpwstr>
  </property>
  <property fmtid="{D5CDD505-2E9C-101B-9397-08002B2CF9AE}" pid="4" name="ICV">
    <vt:lpwstr>8FAD1D705A5A4143B89F50B9DF648A3E_12</vt:lpwstr>
  </property>
</Properties>
</file>