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19" w:lineRule="auto"/>
        <w:ind w:left="25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CT设备维保服务参数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78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一、保修及保养服务要求</w:t>
      </w:r>
    </w:p>
    <w:p>
      <w:pPr>
        <w:spacing w:before="221" w:line="219" w:lineRule="auto"/>
        <w:ind w:left="1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1、保修</w:t>
      </w:r>
    </w:p>
    <w:p>
      <w:pPr>
        <w:spacing w:before="231" w:line="212" w:lineRule="auto"/>
        <w:ind w:left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1.1 维保服务对象：东软</w:t>
      </w:r>
      <w:r>
        <w:rPr>
          <w:rFonts w:ascii="Times New Roman" w:hAnsi="Times New Roman" w:eastAsia="Times New Roman" w:cs="Times New Roman"/>
          <w:sz w:val="24"/>
          <w:szCs w:val="24"/>
        </w:rPr>
        <w:t>NeuViz</w:t>
      </w:r>
      <w:r>
        <w:rPr>
          <w:rFonts w:ascii="Times New Roman" w:hAnsi="Times New Roman" w:eastAsia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>16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classic</w:t>
      </w:r>
      <w:r>
        <w:rPr>
          <w:rFonts w:ascii="宋体" w:hAnsi="宋体" w:eastAsia="宋体" w:cs="宋体"/>
          <w:spacing w:val="12"/>
          <w:sz w:val="24"/>
          <w:szCs w:val="24"/>
        </w:rPr>
        <w:t>型</w:t>
      </w:r>
      <w:r>
        <w:rPr>
          <w:rFonts w:ascii="Times New Roman" w:hAnsi="Times New Roman" w:eastAsia="Times New Roman" w:cs="Times New Roman"/>
          <w:sz w:val="24"/>
          <w:szCs w:val="24"/>
        </w:rPr>
        <w:t>CT</w:t>
      </w:r>
      <w:r>
        <w:rPr>
          <w:rFonts w:ascii="宋体" w:hAnsi="宋体" w:eastAsia="宋体" w:cs="宋体"/>
          <w:spacing w:val="12"/>
          <w:sz w:val="24"/>
          <w:szCs w:val="24"/>
        </w:rPr>
        <w:t>设备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>(</w:t>
      </w:r>
      <w:r>
        <w:rPr>
          <w:rFonts w:ascii="宋体" w:hAnsi="宋体" w:eastAsia="宋体" w:cs="宋体"/>
          <w:spacing w:val="12"/>
          <w:sz w:val="24"/>
          <w:szCs w:val="24"/>
        </w:rPr>
        <w:t>方舱</w:t>
      </w:r>
      <w:r>
        <w:rPr>
          <w:rFonts w:ascii="Times New Roman" w:hAnsi="Times New Roman" w:eastAsia="Times New Roman" w:cs="Times New Roman"/>
          <w:sz w:val="24"/>
          <w:szCs w:val="24"/>
        </w:rPr>
        <w:t>CT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>)</w:t>
      </w:r>
    </w:p>
    <w:p>
      <w:pPr>
        <w:spacing w:before="281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1.2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项目实施地点：汉川市人民医院</w:t>
      </w:r>
    </w:p>
    <w:p>
      <w:pPr>
        <w:spacing w:before="245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1.3 保修范围及期限：</w:t>
      </w:r>
    </w:p>
    <w:p>
      <w:pPr>
        <w:spacing w:before="244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1.3.1保修范围：</w:t>
      </w:r>
      <w:r>
        <w:rPr>
          <w:rFonts w:ascii="宋体" w:hAnsi="宋体" w:eastAsia="宋体" w:cs="宋体"/>
          <w:sz w:val="24"/>
          <w:szCs w:val="24"/>
        </w:rPr>
        <w:t>CT</w:t>
      </w:r>
      <w:r>
        <w:rPr>
          <w:rFonts w:ascii="宋体" w:hAnsi="宋体" w:eastAsia="宋体" w:cs="宋体"/>
          <w:spacing w:val="1"/>
          <w:sz w:val="24"/>
          <w:szCs w:val="24"/>
        </w:rPr>
        <w:t>整机(含工作站)技术维保(不包含配件及第三方周边设备)</w:t>
      </w:r>
    </w:p>
    <w:p>
      <w:pPr>
        <w:spacing w:before="245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1.3.2</w:t>
      </w:r>
      <w:r>
        <w:rPr>
          <w:rFonts w:ascii="宋体" w:hAnsi="宋体" w:eastAsia="宋体" w:cs="宋体"/>
          <w:spacing w:val="3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CT</w:t>
      </w:r>
      <w:r>
        <w:rPr>
          <w:rFonts w:ascii="宋体" w:hAnsi="宋体" w:eastAsia="宋体" w:cs="宋体"/>
          <w:spacing w:val="14"/>
          <w:sz w:val="24"/>
          <w:szCs w:val="24"/>
        </w:rPr>
        <w:t>整机(技术维保):保修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二</w:t>
      </w:r>
      <w:bookmarkStart w:id="0" w:name="_GoBack"/>
      <w:bookmarkEnd w:id="0"/>
      <w:r>
        <w:rPr>
          <w:rFonts w:ascii="宋体" w:hAnsi="宋体" w:eastAsia="宋体" w:cs="宋体"/>
          <w:spacing w:val="14"/>
          <w:sz w:val="24"/>
          <w:szCs w:val="24"/>
        </w:rPr>
        <w:t>年</w:t>
      </w:r>
    </w:p>
    <w:p>
      <w:pPr>
        <w:spacing w:before="246" w:line="311" w:lineRule="auto"/>
        <w:ind w:left="14" w:right="2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1.4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设备在维保服务执行期间，如本项目CT制造商有新的</w:t>
      </w:r>
      <w:r>
        <w:rPr>
          <w:rFonts w:ascii="宋体" w:hAnsi="宋体" w:eastAsia="宋体" w:cs="宋体"/>
          <w:spacing w:val="-1"/>
          <w:sz w:val="24"/>
          <w:szCs w:val="24"/>
        </w:rPr>
        <w:t>软件版本(指设备的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稳定性软件，非功能选件),中标服务方必须免费为医院升级</w:t>
      </w:r>
    </w:p>
    <w:p>
      <w:pPr>
        <w:spacing w:before="251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1.5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供应商接到用户电话报修首次响应时间≤1小时，工程师平均到达现</w:t>
      </w:r>
      <w:r>
        <w:rPr>
          <w:rFonts w:ascii="宋体" w:hAnsi="宋体" w:eastAsia="宋体" w:cs="宋体"/>
          <w:spacing w:val="-2"/>
          <w:sz w:val="24"/>
          <w:szCs w:val="24"/>
        </w:rPr>
        <w:t>场维</w:t>
      </w:r>
    </w:p>
    <w:p>
      <w:pPr>
        <w:spacing w:before="245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修时间≤24小时(从报修电话呼叫中心人员与采购人确立需现场派员起)</w:t>
      </w:r>
    </w:p>
    <w:p>
      <w:pPr>
        <w:spacing w:before="245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1.6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中标供应商每年提供预防性保养(保养要求见2、</w:t>
      </w:r>
      <w:r>
        <w:rPr>
          <w:rFonts w:ascii="宋体" w:hAnsi="宋体" w:eastAsia="宋体" w:cs="宋体"/>
          <w:sz w:val="24"/>
          <w:szCs w:val="24"/>
        </w:rPr>
        <w:t>3)</w:t>
      </w:r>
    </w:p>
    <w:p>
      <w:pPr>
        <w:spacing w:before="246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1.7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中标供应商需要保证保修期内开机率达：≥350天/年</w:t>
      </w:r>
    </w:p>
    <w:p>
      <w:pPr>
        <w:spacing w:before="223" w:line="219" w:lineRule="auto"/>
        <w:ind w:left="1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2、定期保养</w:t>
      </w:r>
    </w:p>
    <w:p>
      <w:pPr>
        <w:spacing w:before="257" w:line="541" w:lineRule="exact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position w:val="23"/>
          <w:sz w:val="24"/>
          <w:szCs w:val="24"/>
        </w:rPr>
        <w:t>2.1、每年不少于四次，提供正式保养报告</w:t>
      </w:r>
    </w:p>
    <w:p>
      <w:pPr>
        <w:spacing w:line="218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2.2、供应商提供原厂保养内容详细清单</w:t>
      </w:r>
    </w:p>
    <w:p>
      <w:pPr>
        <w:spacing w:before="224" w:line="219" w:lineRule="auto"/>
        <w:ind w:left="1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3、保养要求</w:t>
      </w:r>
    </w:p>
    <w:p>
      <w:pPr>
        <w:spacing w:before="237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3.1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机架保养</w:t>
      </w:r>
    </w:p>
    <w:p>
      <w:pPr>
        <w:spacing w:before="247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3.2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扫描床保养</w:t>
      </w:r>
    </w:p>
    <w:p>
      <w:pPr>
        <w:spacing w:before="245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3.3</w:t>
      </w:r>
      <w:r>
        <w:rPr>
          <w:rFonts w:ascii="宋体" w:hAnsi="宋体" w:eastAsia="宋体" w:cs="宋体"/>
          <w:spacing w:val="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主控台保养</w:t>
      </w:r>
    </w:p>
    <w:p>
      <w:pPr>
        <w:spacing w:before="246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3.4 安全检查</w:t>
      </w:r>
    </w:p>
    <w:p>
      <w:pPr>
        <w:spacing w:before="245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3.5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系统性能测试与系统文件备份</w:t>
      </w: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NzVkZjE5NjQyZDNkNzgwZjhhZmNkMmE4ZWU2MTQifQ=="/>
  </w:docVars>
  <w:rsids>
    <w:rsidRoot w:val="00000000"/>
    <w:rsid w:val="5A707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372</Words>
  <Characters>433</Characters>
  <TotalTime>16</TotalTime>
  <ScaleCrop>false</ScaleCrop>
  <LinksUpToDate>false</LinksUpToDate>
  <CharactersWithSpaces>449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2023-02-13T10:44:00Z</dcterms:created>
  <dc:creator>Kingsoft-PDF</dc:creator>
  <cp:lastModifiedBy>雪落尘埃定</cp:lastModifiedBy>
  <dcterms:modified xsi:type="dcterms:W3CDTF">2023-02-13T03:08:05Z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2023-02-13T10:44:06Z</vt:filetime>
  </property>
  <property fmtid="{D5CDD505-2E9C-101B-9397-08002B2CF9AE}" pid="4" name="UsrData">
    <vt:lpwstr>63e9a3ea0c8b2900154f1038</vt:lpwstr>
  </property>
  <property fmtid="{D5CDD505-2E9C-101B-9397-08002B2CF9AE}" pid="5" name="KSOProductBuildVer">
    <vt:lpwstr>2052-11.1.0.13703</vt:lpwstr>
  </property>
  <property fmtid="{D5CDD505-2E9C-101B-9397-08002B2CF9AE}" pid="6" name="ICV">
    <vt:lpwstr>2557CE0318404F2BBA2EB64B550E8934</vt:lpwstr>
  </property>
</Properties>
</file>