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房颤全程管理系统服务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内容及要求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服务内容：提供数据填报、辅助科研、医患社区、管理四大功能：</w:t>
      </w:r>
    </w:p>
    <w:p>
      <w:pPr>
        <w:numPr>
          <w:numId w:val="0"/>
        </w:numPr>
        <w:snapToGrid w:val="0"/>
        <w:spacing w:line="324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（一）、</w:t>
      </w:r>
      <w:r>
        <w:rPr>
          <w:rFonts w:hint="eastAsia" w:ascii="仿宋" w:hAnsi="仿宋" w:eastAsia="仿宋"/>
          <w:sz w:val="28"/>
          <w:szCs w:val="28"/>
        </w:rPr>
        <w:t>填报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1.同医院信息系统对接，完成自动填报至中国房颤中心总部，减轻医院人力成本；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2.提供微信小程序实现随时随地填报数据；</w:t>
      </w:r>
    </w:p>
    <w:p>
      <w:pPr>
        <w:numPr>
          <w:numId w:val="0"/>
        </w:numPr>
        <w:snapToGrid w:val="0"/>
        <w:spacing w:line="324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（二）、</w:t>
      </w:r>
      <w:r>
        <w:rPr>
          <w:rFonts w:hint="eastAsia" w:ascii="仿宋" w:hAnsi="仿宋" w:eastAsia="仿宋"/>
          <w:sz w:val="28"/>
          <w:szCs w:val="28"/>
        </w:rPr>
        <w:t>辅助科研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1.数据清洗服务，提高数据可用性；</w:t>
      </w:r>
    </w:p>
    <w:p>
      <w:pPr>
        <w:numPr>
          <w:numId w:val="0"/>
        </w:numPr>
        <w:snapToGrid w:val="0"/>
        <w:spacing w:line="324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（三）、</w:t>
      </w:r>
      <w:r>
        <w:rPr>
          <w:rFonts w:hint="eastAsia" w:ascii="仿宋" w:hAnsi="仿宋" w:eastAsia="仿宋"/>
          <w:sz w:val="28"/>
          <w:szCs w:val="28"/>
        </w:rPr>
        <w:t>医患社区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1.提供沟通工具（如：公众号、小程序、手机APP等）为医院导流患者，提高就诊率；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2.提供随访工具（如：公众号、小程序等）辅助医院进行健康管理；</w:t>
      </w:r>
    </w:p>
    <w:p>
      <w:pPr>
        <w:numPr>
          <w:numId w:val="0"/>
        </w:numPr>
        <w:snapToGrid w:val="0"/>
        <w:spacing w:line="324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（四）、</w:t>
      </w:r>
      <w:r>
        <w:rPr>
          <w:rFonts w:hint="eastAsia" w:ascii="仿宋" w:hAnsi="仿宋" w:eastAsia="仿宋"/>
          <w:sz w:val="28"/>
          <w:szCs w:val="28"/>
        </w:rPr>
        <w:t>管理</w:t>
      </w:r>
    </w:p>
    <w:p>
      <w:pPr>
        <w:snapToGrid w:val="0"/>
        <w:spacing w:line="324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1.提供基础数据分析，减轻日常统计负担；</w:t>
      </w:r>
    </w:p>
    <w:p>
      <w:pPr>
        <w:snapToGrid w:val="0"/>
        <w:spacing w:line="324" w:lineRule="auto"/>
        <w:ind w:firstLine="1120" w:firstLineChars="4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2.提供数据统计、质控报告，规范诊疗行为。</w:t>
      </w:r>
    </w:p>
    <w:p>
      <w:pPr>
        <w:snapToGrid w:val="0"/>
        <w:spacing w:line="324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二、服务期期限：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2年</w:t>
      </w:r>
    </w:p>
    <w:p>
      <w:pPr>
        <w:snapToGrid w:val="0"/>
        <w:spacing w:line="324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三、服务响应：7*24小时服务，重大问题30分钟响应，4小时内解决，一般问题1小时内响应，8小时内解决，并提供服务联系方式。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2021-10-12T01:36:45Z</dcterms:created>
  <dc:creator>Administrator</dc:creator>
  <cp:lastModifiedBy>工作号</cp:lastModifiedBy>
  <cp:lastPrinted>2021-10-12T03:04:30Z</cp:lastPrinted>
  <dcterms:modified xsi:type="dcterms:W3CDTF">2021-10-12T03:46:42Z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6442D559C7844386B3774CFF5620F786</vt:lpwstr>
  </property>
</Properties>
</file>