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宋体" w:hAnsi="宋体" w:cs="宋体"/>
          <w:b/>
          <w:bCs/>
          <w:sz w:val="28"/>
          <w:szCs w:val="22"/>
        </w:rPr>
      </w:pPr>
      <w:bookmarkStart w:id="0" w:name="_Toc8130"/>
      <w:r>
        <w:rPr>
          <w:rFonts w:hint="eastAsia" w:ascii="宋体" w:hAnsi="宋体" w:cs="宋体"/>
          <w:b/>
          <w:bCs/>
          <w:sz w:val="28"/>
          <w:szCs w:val="22"/>
        </w:rPr>
        <w:t>服务</w:t>
      </w:r>
      <w:r>
        <w:rPr>
          <w:rFonts w:hint="eastAsia" w:ascii="宋体" w:hAnsi="宋体" w:cs="宋体"/>
          <w:b/>
          <w:bCs/>
          <w:sz w:val="28"/>
          <w:szCs w:val="22"/>
          <w:lang w:eastAsia="zh-CN"/>
        </w:rPr>
        <w:t>内容及</w:t>
      </w:r>
      <w:r>
        <w:rPr>
          <w:rFonts w:hint="eastAsia" w:ascii="宋体" w:hAnsi="宋体" w:cs="宋体"/>
          <w:b/>
          <w:bCs/>
          <w:sz w:val="28"/>
          <w:szCs w:val="22"/>
        </w:rPr>
        <w:t>要求：</w:t>
      </w:r>
      <w:bookmarkEnd w:id="0"/>
    </w:p>
    <w:p>
      <w:pPr>
        <w:widowControl w:val="0"/>
        <w:spacing w:line="400" w:lineRule="exact"/>
        <w:ind w:firstLine="281" w:firstLineChars="100"/>
        <w:jc w:val="center"/>
        <w:outlineLvl w:val="2"/>
        <w:rPr>
          <w:rFonts w:asciiTheme="majorHAnsi" w:hAnsiTheme="majorHAnsi" w:eastAsiaTheme="majorEastAsia" w:cstheme="majorBidi"/>
          <w:b/>
          <w:bCs/>
          <w:kern w:val="32"/>
          <w:sz w:val="28"/>
          <w:szCs w:val="24"/>
        </w:rPr>
      </w:pPr>
      <w:bookmarkStart w:id="1" w:name="_Toc30376"/>
      <w:r>
        <w:rPr>
          <w:rFonts w:hint="eastAsia" w:asciiTheme="majorHAnsi" w:hAnsiTheme="majorHAnsi" w:eastAsiaTheme="majorEastAsia" w:cstheme="majorBidi"/>
          <w:b/>
          <w:bCs/>
          <w:kern w:val="32"/>
          <w:sz w:val="28"/>
          <w:szCs w:val="24"/>
        </w:rPr>
        <w:t>消防维保服务</w:t>
      </w:r>
      <w:bookmarkEnd w:id="1"/>
    </w:p>
    <w:p>
      <w:pPr>
        <w:spacing w:line="360" w:lineRule="auto"/>
        <w:rPr>
          <w:b/>
          <w:bCs/>
        </w:rPr>
      </w:pPr>
      <w:r>
        <w:rPr>
          <w:rFonts w:hint="eastAsia" w:ascii="宋体" w:hAnsi="宋体" w:eastAsiaTheme="majorEastAsia" w:cstheme="majorBidi"/>
          <w:b/>
          <w:bCs/>
          <w:kern w:val="32"/>
          <w:sz w:val="24"/>
          <w:szCs w:val="24"/>
        </w:rPr>
        <w:t>一、消防维保内容</w:t>
      </w:r>
    </w:p>
    <w:tbl>
      <w:tblPr>
        <w:tblStyle w:val="3"/>
        <w:tblW w:w="94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452"/>
        <w:gridCol w:w="1327"/>
        <w:gridCol w:w="1211"/>
        <w:gridCol w:w="958"/>
        <w:gridCol w:w="2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  <w:t>名   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val="en-US" w:eastAsia="zh-CN"/>
              </w:rPr>
              <w:t>人民大道院区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eastAsia="zh-CN"/>
              </w:rPr>
              <w:t>欢乐街院区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  <w:t>合计数量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  <w:t>备 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报警控制器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(台）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6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控制器主机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气体灭火控制器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 w:bidi="ar"/>
              </w:rPr>
              <w:t>（台）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6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气体控制主机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消防广播系统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 w:bidi="ar"/>
              </w:rPr>
              <w:t>（套）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全系统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消防电话系统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 w:bidi="ar"/>
              </w:rPr>
              <w:t>（套）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全系统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报警控制编码设备点（约）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5541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1181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6722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现场设备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报警回路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31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按控制器回路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消防加压设备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8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消防水泵、稳压泵</w:t>
            </w:r>
            <w:r>
              <w:rPr>
                <w:rFonts w:hint="eastAsia" w:ascii="宋体" w:hAnsi="宋体" w:cs="宋体"/>
                <w:color w:val="000000"/>
                <w:shd w:val="clear" w:color="auto" w:fill="FFFFFF" w:themeFill="background1"/>
              </w:rPr>
              <w:t>及配套控制箱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喷淋系统管网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湿式报警阀组、水流指示器、阀门及信号阀，末端试水装置、喷淋头、水泵接合器、压力开关等设施。（不含消防水管）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消火栓箱系统管网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管道阀门、消火栓箱及附件、水泵接合器、流量开关、室外消火栓。（不含消防水管）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机械送风排烟系统设施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消防送风机、消防排烟机及控制柜、防火阀、正压送风口、排烟防火阀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防火卷帘门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29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防火卷帘门控制器、防火卷帘门</w:t>
            </w:r>
          </w:p>
        </w:tc>
      </w:tr>
    </w:tbl>
    <w:p/>
    <w:p/>
    <w:p>
      <w:pPr>
        <w:widowControl w:val="0"/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eastAsiaTheme="majorEastAsia" w:cstheme="majorBidi"/>
          <w:b/>
          <w:bCs/>
          <w:kern w:val="32"/>
          <w:sz w:val="24"/>
          <w:szCs w:val="24"/>
        </w:rPr>
        <w:t>二、维保主要内容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：</w:t>
      </w:r>
    </w:p>
    <w:tbl>
      <w:tblPr>
        <w:tblStyle w:val="3"/>
        <w:tblW w:w="9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988"/>
        <w:gridCol w:w="6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  <w:t>维护项目</w:t>
            </w:r>
          </w:p>
        </w:tc>
        <w:tc>
          <w:tcPr>
            <w:tcW w:w="65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lang w:bidi="ar"/>
              </w:rPr>
              <w:t>维护要求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火灾报警控制器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对火灾报警控制器做外观检查，清除积尘和异物，紧固接线；检查控制器运行有无过热、异常噪音的现象；检测火灾报警功能、消音复位功能、故障报警功能、火灾优先功能、显示与记录打印功能、自检功能、隔离（屏蔽）功能，并有检查保养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烟/温感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对烟/温感做外观检查，清洗或清除积尘和异物；对烟/温感报警设备做检测。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消防电话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检查现场消防电话与电话主机通话是否正常，清洁、紧固接线，对地电阻测试。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手动报警按钮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</w:pPr>
            <w:r>
              <w:rPr>
                <w:rFonts w:hint="eastAsia"/>
              </w:rPr>
              <w:t>对手动报警按钮做外观检查，清除积尘和异物，紧固接线，对地电阻测试和回路电阻测试，报警功能测试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消防水泵、控制箱及组件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检查消火栓按钮及线路并做远控试验；测试水泵控制箱的输入/输出信号显示及联动控制；检查水泵之入水管/出水管(包括闸阀、止回阀、隔沙器、伸缩接头及其他配件)有否损坏；清洁水泵及控制柜。水泵盘动试验。检查接地线有无松动、锈蚀。检查水泵轴承润滑是否正常、运行有无噪声，风扇运转是否正常、有无擦边现象，清理电机表面灰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防火门及防火卷帘外观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防火门及防火卷帘外观检查，是否收到位，不影响使用。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防火卷帘控制箱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检查紧固线路、自动控制功能、手动控制功能、火灾报警功能、信号反馈功能、延时功能、手动急停优先功能、故障报警功能。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灭火剂储存容器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检查有无腐蚀和脱落现象，容器是否符合数量，压力是否符合设计要求。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气体灭火控制器</w:t>
            </w:r>
          </w:p>
        </w:tc>
        <w:tc>
          <w:tcPr>
            <w:tcW w:w="6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检查电气接线是否完整，端子有无松动损伤；模拟试验时各信号反映应正常。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0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广播喇叭</w:t>
            </w:r>
          </w:p>
        </w:tc>
        <w:tc>
          <w:tcPr>
            <w:tcW w:w="6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检查广播喇叭的声响是否正常。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广播主机设备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清洁除尘、检查主机设备、线路，紧固各接线端子。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中央控制机</w:t>
            </w:r>
          </w:p>
        </w:tc>
        <w:tc>
          <w:tcPr>
            <w:tcW w:w="6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asciiTheme="minorEastAsia" w:hAnsiTheme="minorEastAsia" w:eastAsiaTheme="minorEastAsia" w:cstheme="minorEastAsia"/>
                <w:color w:val="00000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bidi="ar"/>
              </w:rPr>
              <w:t>检查设备控制功能是否正常</w:t>
            </w:r>
          </w:p>
        </w:tc>
      </w:tr>
    </w:tbl>
    <w:p>
      <w:pPr>
        <w:spacing w:before="120" w:beforeLines="50" w:after="120" w:afterLines="50"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 w:cs="宋体"/>
          <w:szCs w:val="24"/>
          <w:lang w:val="en-US" w:eastAsia="zh-CN"/>
        </w:rPr>
        <w:t>1.</w:t>
      </w:r>
      <w:r>
        <w:rPr>
          <w:rFonts w:hint="eastAsia" w:ascii="宋体" w:hAnsi="宋体" w:cs="宋体"/>
          <w:szCs w:val="24"/>
        </w:rPr>
        <w:t>接到采购人故障报修后维修人员</w:t>
      </w:r>
      <w:r>
        <w:rPr>
          <w:rFonts w:hint="eastAsia" w:ascii="宋体" w:hAnsi="宋体" w:cs="宋体"/>
          <w:szCs w:val="24"/>
          <w:lang w:val="en-US" w:eastAsia="zh-CN"/>
        </w:rPr>
        <w:t>1</w:t>
      </w:r>
      <w:r>
        <w:rPr>
          <w:rFonts w:hint="eastAsia" w:ascii="宋体" w:hAnsi="宋体" w:cs="宋体"/>
          <w:szCs w:val="24"/>
        </w:rPr>
        <w:t>小时内到现场，一般故障在24小时内修好，紧急故障需在1小时内到达现场并尽快处理完成。重大故障应在48小时内修好。</w:t>
      </w:r>
    </w:p>
    <w:p>
      <w:pPr>
        <w:spacing w:before="120" w:beforeLines="50" w:after="120" w:afterLines="50"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2.</w:t>
      </w:r>
      <w:r>
        <w:rPr>
          <w:rFonts w:hint="eastAsia" w:ascii="宋体" w:hAnsi="宋体"/>
        </w:rPr>
        <w:t>月度检查：主要包括系统设备的运行状态，设备的日常护理保结，对出现异常的检修。检查过程中应如实填写相关的检查记录，未能及时处理的事宜应按规定要求予以报告并进行跟进处理。月份日常巡检应确保系统处在受控环境下正常运行，及时解决系统出现的各类异常事项。</w:t>
      </w:r>
    </w:p>
    <w:p>
      <w:pPr>
        <w:spacing w:before="120" w:beforeLines="50" w:after="120" w:afterLines="50" w:line="360" w:lineRule="auto"/>
        <w:ind w:firstLine="420" w:firstLineChars="200"/>
        <w:rPr>
          <w:rFonts w:cs="宋体" w:asciiTheme="minorEastAsia" w:hAnsiTheme="minorEastAsia" w:eastAsiaTheme="minorEastAsia"/>
          <w:szCs w:val="24"/>
        </w:rPr>
      </w:pPr>
      <w:r>
        <w:rPr>
          <w:rFonts w:hint="eastAsia" w:ascii="宋体" w:hAnsi="宋体"/>
          <w:lang w:val="en-US" w:eastAsia="zh-CN"/>
        </w:rPr>
        <w:t>3.</w:t>
      </w:r>
      <w:r>
        <w:rPr>
          <w:rFonts w:hint="eastAsia" w:ascii="宋体" w:hAnsi="宋体"/>
        </w:rPr>
        <w:t>季度检查和年度设备检查：包括月度日常检查的全部内容及系统回路绝缘检查。重点对报警器、控制柜、现场探测设备及联动执行设备进行全部功能性检查。检查过程中应如实填写相关的检查记录，并及时提交记录。未能及时处理的事宜应按规定要求予以报告并进行跟进处理。季度检查采用抽样检查的方式，年度检查采用全系统检查方式。季度检查和年度设备检查应确保系统处在受控环境下正常运行，系统设备处于无缺陷状态，及时解决系统出现的各类异常事项。对系统设备状态进行评估，采取纠正及预防措施改善设备运行质量</w:t>
      </w:r>
      <w:r>
        <w:rPr>
          <w:rFonts w:hint="eastAsia" w:ascii="宋体" w:hAnsi="宋体"/>
          <w:lang w:val="en-US" w:eastAsia="zh-CN"/>
        </w:rPr>
        <w:t>.</w:t>
      </w:r>
    </w:p>
    <w:p>
      <w:pPr>
        <w:widowControl w:val="0"/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eastAsiaTheme="majorEastAsia" w:cstheme="majorBidi"/>
          <w:b/>
          <w:bCs/>
          <w:kern w:val="32"/>
          <w:sz w:val="24"/>
          <w:szCs w:val="24"/>
          <w:lang w:eastAsia="zh-CN"/>
        </w:rPr>
        <w:t>三．维保服务</w:t>
      </w:r>
      <w:r>
        <w:rPr>
          <w:rFonts w:hint="eastAsia" w:ascii="宋体" w:hAnsi="宋体" w:eastAsiaTheme="majorEastAsia" w:cstheme="majorBidi"/>
          <w:b/>
          <w:bCs/>
          <w:kern w:val="32"/>
          <w:sz w:val="24"/>
          <w:szCs w:val="24"/>
        </w:rPr>
        <w:t>要求：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hint="eastAsia" w:cs="宋体" w:asciiTheme="minorEastAsia" w:hAnsiTheme="minorEastAsia" w:eastAsiaTheme="minorEastAsia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szCs w:val="24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szCs w:val="24"/>
        </w:rPr>
        <w:t>投标人须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提供社会消防技术服务信息系统注册的工商信息，具</w:t>
      </w:r>
      <w:r>
        <w:rPr>
          <w:rFonts w:hint="eastAsia" w:cs="宋体" w:asciiTheme="minorEastAsia" w:hAnsiTheme="minorEastAsia" w:eastAsiaTheme="minorEastAsia"/>
          <w:szCs w:val="24"/>
        </w:rPr>
        <w:t>有足够的相关技术人员，持证上岗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。</w:t>
      </w:r>
      <w:bookmarkStart w:id="2" w:name="_GoBack"/>
      <w:bookmarkEnd w:id="2"/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hint="eastAsia" w:cs="宋体" w:asciiTheme="minorEastAsia" w:hAnsiTheme="minorEastAsia" w:eastAsiaTheme="minorEastAsia"/>
          <w:szCs w:val="24"/>
        </w:rPr>
        <w:t>2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.</w:t>
      </w:r>
      <w:r>
        <w:rPr>
          <w:rFonts w:hint="eastAsia" w:cs="宋体" w:asciiTheme="minorEastAsia" w:hAnsiTheme="minorEastAsia" w:eastAsiaTheme="minorEastAsia"/>
          <w:szCs w:val="24"/>
        </w:rPr>
        <w:t>投标人指派采购人认可的2名固定专业人员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（含一名注册消防工程师）长期驻点</w:t>
      </w:r>
      <w:r>
        <w:rPr>
          <w:rFonts w:hint="eastAsia" w:cs="宋体" w:asciiTheme="minorEastAsia" w:hAnsiTheme="minorEastAsia" w:eastAsiaTheme="minorEastAsia"/>
          <w:szCs w:val="24"/>
        </w:rPr>
        <w:t>医院进行维保工作，当固定维保人员无法完成维保任务时，投标人需无条件及时增派人员。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cs="宋体" w:asciiTheme="minorEastAsia" w:hAnsiTheme="minorEastAsia" w:eastAsiaTheme="minorEastAsia"/>
          <w:szCs w:val="24"/>
        </w:rPr>
        <w:t>3.</w:t>
      </w:r>
      <w:r>
        <w:rPr>
          <w:rFonts w:hint="eastAsia" w:cs="宋体" w:asciiTheme="minorEastAsia" w:hAnsiTheme="minorEastAsia" w:eastAsiaTheme="minorEastAsia"/>
          <w:szCs w:val="24"/>
        </w:rPr>
        <w:t>每季度要进行一次全消防联动测试，并维修好系统故障。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hint="eastAsia" w:cs="宋体" w:asciiTheme="minorEastAsia" w:hAnsiTheme="minorEastAsia" w:eastAsiaTheme="minorEastAsia"/>
          <w:szCs w:val="24"/>
        </w:rPr>
        <w:t>4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.</w:t>
      </w:r>
      <w:r>
        <w:rPr>
          <w:rFonts w:hint="eastAsia" w:cs="宋体" w:asciiTheme="minorEastAsia" w:hAnsiTheme="minorEastAsia" w:eastAsiaTheme="minorEastAsia"/>
          <w:szCs w:val="24"/>
        </w:rPr>
        <w:t>工作人员需佩戴统一识别证，统一着装，工作服干净整洁。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hint="eastAsia" w:cs="宋体" w:asciiTheme="minorEastAsia" w:hAnsiTheme="minorEastAsia" w:eastAsiaTheme="minorEastAsia"/>
          <w:szCs w:val="24"/>
        </w:rPr>
        <w:t>5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.</w:t>
      </w:r>
      <w:r>
        <w:rPr>
          <w:rFonts w:hint="eastAsia" w:cs="宋体" w:asciiTheme="minorEastAsia" w:hAnsiTheme="minorEastAsia" w:eastAsiaTheme="minorEastAsia"/>
          <w:szCs w:val="24"/>
        </w:rPr>
        <w:t>检查并记录系统缺失，特殊问题提出相应解决方案，以文本档和电子档形式向采购人报告。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hint="eastAsia" w:cs="宋体" w:asciiTheme="minorEastAsia" w:hAnsiTheme="minorEastAsia" w:eastAsiaTheme="minorEastAsia"/>
          <w:szCs w:val="24"/>
        </w:rPr>
        <w:t>6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.</w:t>
      </w:r>
      <w:r>
        <w:rPr>
          <w:rFonts w:hint="eastAsia" w:cs="宋体" w:asciiTheme="minorEastAsia" w:hAnsiTheme="minorEastAsia" w:eastAsiaTheme="minorEastAsia"/>
          <w:szCs w:val="24"/>
        </w:rPr>
        <w:t>会同采购人配合消防大队检查，确保消防检查工作顺利进行。做到有备无患。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hint="eastAsia" w:cs="宋体" w:asciiTheme="minorEastAsia" w:hAnsiTheme="minorEastAsia" w:eastAsiaTheme="minorEastAsia"/>
          <w:szCs w:val="24"/>
        </w:rPr>
        <w:t>7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.</w:t>
      </w:r>
      <w:r>
        <w:rPr>
          <w:rFonts w:hint="eastAsia" w:cs="宋体" w:asciiTheme="minorEastAsia" w:hAnsiTheme="minorEastAsia" w:eastAsiaTheme="minorEastAsia"/>
          <w:szCs w:val="24"/>
        </w:rPr>
        <w:t>提供消防系统工程维保服务承诺书，建立系统维护技术资料。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hint="eastAsia" w:cs="宋体" w:asciiTheme="minorEastAsia" w:hAnsiTheme="minorEastAsia" w:eastAsiaTheme="minorEastAsia"/>
          <w:szCs w:val="24"/>
        </w:rPr>
        <w:t>8</w:t>
      </w:r>
      <w:r>
        <w:rPr>
          <w:rFonts w:hint="eastAsia" w:cs="宋体" w:asciiTheme="minorEastAsia" w:hAnsiTheme="minorEastAsia" w:eastAsiaTheme="minorEastAsia"/>
          <w:szCs w:val="24"/>
          <w:lang w:eastAsia="zh-CN"/>
        </w:rPr>
        <w:t>.</w:t>
      </w:r>
      <w:r>
        <w:rPr>
          <w:rFonts w:hint="eastAsia" w:cs="宋体" w:asciiTheme="minorEastAsia" w:hAnsiTheme="minorEastAsia" w:eastAsiaTheme="minorEastAsia"/>
          <w:szCs w:val="24"/>
        </w:rPr>
        <w:t>配合采购人进行消防演习。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  <w:rPr>
          <w:rFonts w:cs="宋体" w:asciiTheme="minorEastAsia" w:hAnsiTheme="minorEastAsia" w:eastAsiaTheme="minorEastAsia"/>
          <w:szCs w:val="24"/>
        </w:rPr>
      </w:pPr>
      <w:r>
        <w:rPr>
          <w:rFonts w:hint="eastAsia" w:cs="宋体" w:asciiTheme="minorEastAsia" w:hAnsiTheme="minorEastAsia" w:eastAsiaTheme="minorEastAsia"/>
          <w:szCs w:val="24"/>
          <w:lang w:val="en-US" w:eastAsia="zh-CN"/>
        </w:rPr>
        <w:t>9.</w:t>
      </w:r>
      <w:r>
        <w:rPr>
          <w:rFonts w:hint="eastAsia" w:cs="宋体" w:asciiTheme="minorEastAsia" w:hAnsiTheme="minorEastAsia" w:eastAsiaTheme="minorEastAsia"/>
          <w:szCs w:val="24"/>
        </w:rPr>
        <w:t>中标人应做好各项安全防范工作，所聘用的工作人员发生安全事故（伤、亡）及其他意外或出现违法乱纪行为，均由中标人负责，并承担由此产生的一切费用和法律责任，与采购人无关。</w:t>
      </w:r>
    </w:p>
    <w:p>
      <w:pPr>
        <w:widowControl w:val="0"/>
        <w:spacing w:before="120" w:beforeLines="50" w:after="120" w:afterLines="50" w:line="360" w:lineRule="auto"/>
        <w:ind w:left="218" w:leftChars="104" w:firstLine="16" w:firstLineChars="8"/>
      </w:pPr>
      <w:r>
        <w:rPr>
          <w:rFonts w:hint="eastAsia" w:cs="宋体" w:asciiTheme="minorEastAsia" w:hAnsiTheme="minorEastAsia" w:eastAsiaTheme="minorEastAsia"/>
          <w:szCs w:val="24"/>
          <w:lang w:val="en-US" w:eastAsia="zh-CN"/>
        </w:rPr>
        <w:t>10.</w:t>
      </w:r>
      <w:r>
        <w:rPr>
          <w:rFonts w:hint="eastAsia" w:cs="宋体" w:asciiTheme="minorEastAsia" w:hAnsiTheme="minorEastAsia" w:eastAsiaTheme="minorEastAsia"/>
          <w:szCs w:val="24"/>
        </w:rPr>
        <w:t>在合同期内，由于中标人采购并安装的产品设备出现质量问题造成系统运行故障，供应商应承担相应的违约责任并及时免费更换故障产品设备。</w:t>
      </w:r>
    </w:p>
    <w:sectPr>
      <w:pgSz w:w="11906" w:h="16838"/>
      <w:pgMar w:top="820" w:right="106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870EA"/>
    <w:rsid w:val="00922E1C"/>
    <w:rsid w:val="0AA6075E"/>
    <w:rsid w:val="11793DE7"/>
    <w:rsid w:val="1D117E19"/>
    <w:rsid w:val="1DD870EA"/>
    <w:rsid w:val="1F3F443C"/>
    <w:rsid w:val="22D521F5"/>
    <w:rsid w:val="24D10E4E"/>
    <w:rsid w:val="2BD95CD9"/>
    <w:rsid w:val="3ABE2615"/>
    <w:rsid w:val="3EBE1D5F"/>
    <w:rsid w:val="585A7B1A"/>
    <w:rsid w:val="625A2E40"/>
    <w:rsid w:val="66C25297"/>
    <w:rsid w:val="6BA3053E"/>
    <w:rsid w:val="6E323AC3"/>
    <w:rsid w:val="7E043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Theme="majorHAnsi" w:hAnsiTheme="majorHAnsi" w:eastAsiaTheme="majorEastAsia" w:cstheme="majorBidi"/>
      <w:b/>
      <w:bCs/>
      <w:kern w:val="32"/>
      <w:sz w:val="36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2021-06-01T08:10:00Z</dcterms:created>
  <dc:creator>Administrator</dc:creator>
  <cp:lastModifiedBy>雪落尘埃定</cp:lastModifiedBy>
  <cp:lastPrinted>2021-06-02T00:19:00Z</cp:lastPrinted>
  <dcterms:modified xsi:type="dcterms:W3CDTF">2021-06-08T08:00:36Z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F838F00571884E0FABA024987833C35C</vt:lpwstr>
  </property>
</Properties>
</file>